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小标宋简体" w:hAnsi="方正小标宋简体" w:eastAsia="方正小标宋简体"/>
          <w:b/>
          <w:color w:val="000000"/>
          <w:sz w:val="36"/>
          <w:szCs w:val="30"/>
        </w:rPr>
      </w:pPr>
      <w:r>
        <w:rPr>
          <w:rFonts w:hint="eastAsia" w:ascii="仿宋_GB2312" w:hAnsi="仿宋_GB2312" w:eastAsia="仿宋_GB2312"/>
          <w:b/>
          <w:color w:val="000000"/>
          <w:sz w:val="32"/>
          <w:szCs w:val="28"/>
        </w:rPr>
        <w:t>附件一</w:t>
      </w:r>
    </w:p>
    <w:p>
      <w:pPr>
        <w:spacing w:line="600" w:lineRule="exact"/>
        <w:ind w:firstLine="360"/>
        <w:jc w:val="center"/>
        <w:rPr>
          <w:rFonts w:ascii="方正小标宋简体" w:hAnsi="方正小标宋简体" w:eastAsia="方正小标宋简体"/>
          <w:b w:val="0"/>
          <w:bCs/>
          <w:color w:val="000000"/>
          <w:sz w:val="36"/>
          <w:szCs w:val="30"/>
        </w:rPr>
      </w:pPr>
      <w:r>
        <w:rPr>
          <w:rFonts w:hint="eastAsia" w:ascii="方正小标宋简体" w:hAnsi="方正小标宋简体" w:eastAsia="方正小标宋简体"/>
          <w:b w:val="0"/>
          <w:bCs/>
          <w:color w:val="000000"/>
          <w:sz w:val="36"/>
          <w:szCs w:val="30"/>
        </w:rPr>
        <w:t>北京语言大学20</w:t>
      </w:r>
      <w:r>
        <w:rPr>
          <w:rFonts w:hint="eastAsia" w:ascii="方正小标宋简体" w:hAnsi="方正小标宋简体" w:eastAsia="方正小标宋简体"/>
          <w:b w:val="0"/>
          <w:bCs/>
          <w:color w:val="000000"/>
          <w:sz w:val="36"/>
          <w:szCs w:val="30"/>
          <w:lang w:val="en-US" w:eastAsia="zh-CN"/>
        </w:rPr>
        <w:t>20</w:t>
      </w:r>
      <w:r>
        <w:rPr>
          <w:rFonts w:hint="eastAsia" w:ascii="方正小标宋简体" w:hAnsi="方正小标宋简体" w:eastAsia="方正小标宋简体"/>
          <w:b w:val="0"/>
          <w:bCs/>
          <w:color w:val="000000"/>
          <w:sz w:val="36"/>
          <w:szCs w:val="30"/>
        </w:rPr>
        <w:t>届优秀毕业</w:t>
      </w:r>
      <w:r>
        <w:rPr>
          <w:rFonts w:hint="eastAsia" w:ascii="方正小标宋简体" w:hAnsi="方正小标宋简体" w:eastAsia="方正小标宋简体"/>
          <w:b w:val="0"/>
          <w:bCs/>
          <w:color w:val="000000"/>
          <w:sz w:val="36"/>
          <w:szCs w:val="30"/>
          <w:lang w:val="en-US" w:eastAsia="zh-CN"/>
        </w:rPr>
        <w:t>研究</w:t>
      </w:r>
      <w:r>
        <w:rPr>
          <w:rFonts w:hint="eastAsia" w:ascii="方正小标宋简体" w:hAnsi="方正小标宋简体" w:eastAsia="方正小标宋简体"/>
          <w:b w:val="0"/>
          <w:bCs/>
          <w:color w:val="000000"/>
          <w:sz w:val="36"/>
          <w:szCs w:val="30"/>
        </w:rPr>
        <w:t>生核定人数表</w:t>
      </w:r>
    </w:p>
    <w:tbl>
      <w:tblPr>
        <w:tblStyle w:val="2"/>
        <w:tblpPr w:leftFromText="180" w:rightFromText="180" w:vertAnchor="text" w:horzAnchor="page" w:tblpX="1787" w:tblpY="304"/>
        <w:tblOverlap w:val="never"/>
        <w:tblW w:w="8446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6"/>
        <w:gridCol w:w="2790"/>
        <w:gridCol w:w="237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11" w:hRule="atLeast"/>
        </w:trPr>
        <w:tc>
          <w:tcPr>
            <w:tcW w:w="3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ind w:firstLine="281"/>
              <w:jc w:val="center"/>
              <w:rPr>
                <w:rFonts w:ascii="仿宋_GB2312" w:hAnsi="仿宋_GB2312" w:eastAsia="仿宋_GB2312"/>
                <w:b/>
                <w:color w:val="000000"/>
                <w:sz w:val="32"/>
                <w:szCs w:val="28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</w:rPr>
              <w:t>学院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/>
                <w:b/>
                <w:color w:val="000000"/>
                <w:sz w:val="32"/>
                <w:szCs w:val="28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</w:rPr>
              <w:t>优秀毕业生人数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/>
                <w:b/>
                <w:color w:val="000000"/>
                <w:sz w:val="32"/>
                <w:szCs w:val="28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3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  <w:t>汉语国际教育学部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 w:cs="Times New Roman"/>
                <w:b/>
                <w:color w:val="000000"/>
                <w:kern w:val="2"/>
                <w:sz w:val="32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6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3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  <w:t>人文社会科学学部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 w:cs="Times New Roman"/>
                <w:b/>
                <w:color w:val="000000"/>
                <w:kern w:val="2"/>
                <w:sz w:val="32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6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</w:rPr>
              <w:t>外国语学部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 w:cs="Times New Roman"/>
                <w:b/>
                <w:color w:val="000000"/>
                <w:kern w:val="2"/>
                <w:sz w:val="32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11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3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  <w:t>汉语国际教育研究院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 w:cs="Times New Roman"/>
                <w:b/>
                <w:color w:val="000000"/>
                <w:kern w:val="2"/>
                <w:sz w:val="32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2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3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  <w:t>商学院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 w:cs="Times New Roman"/>
                <w:b/>
                <w:color w:val="000000"/>
                <w:kern w:val="2"/>
                <w:sz w:val="32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2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3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/>
                <w:b/>
                <w:color w:val="000000"/>
                <w:sz w:val="32"/>
                <w:szCs w:val="28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  <w:t>国际学生教育政策与评价研究院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 w:cs="Times New Roman"/>
                <w:b/>
                <w:color w:val="000000"/>
                <w:kern w:val="2"/>
                <w:sz w:val="32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1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7" w:hRule="atLeast"/>
        </w:trPr>
        <w:tc>
          <w:tcPr>
            <w:tcW w:w="3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  <w:t>信息科学院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 w:cs="Times New Roman"/>
                <w:b/>
                <w:color w:val="000000"/>
                <w:kern w:val="2"/>
                <w:sz w:val="32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2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3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  <w:t>语言康复学院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 w:cs="Times New Roman"/>
                <w:b/>
                <w:color w:val="000000"/>
                <w:kern w:val="2"/>
                <w:sz w:val="32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1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3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  <w:t>语言科学院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 w:cs="Times New Roman"/>
                <w:b/>
                <w:color w:val="000000"/>
                <w:kern w:val="2"/>
                <w:sz w:val="32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2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2" w:hRule="atLeast"/>
        </w:trPr>
        <w:tc>
          <w:tcPr>
            <w:tcW w:w="3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eastAsia="zh-CN"/>
              </w:rPr>
              <w:t>中华文化研究院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 w:cs="Times New Roman"/>
                <w:b/>
                <w:color w:val="000000"/>
                <w:kern w:val="2"/>
                <w:sz w:val="32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2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3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语言认知科学学科创新引智中心</w:t>
            </w:r>
          </w:p>
        </w:tc>
        <w:tc>
          <w:tcPr>
            <w:tcW w:w="279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1</w:t>
            </w:r>
          </w:p>
        </w:tc>
        <w:tc>
          <w:tcPr>
            <w:tcW w:w="237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3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马克思主义学院</w:t>
            </w:r>
          </w:p>
        </w:tc>
        <w:tc>
          <w:tcPr>
            <w:tcW w:w="27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</w:p>
        </w:tc>
        <w:tc>
          <w:tcPr>
            <w:tcW w:w="23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3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语言学系</w:t>
            </w:r>
          </w:p>
        </w:tc>
        <w:tc>
          <w:tcPr>
            <w:tcW w:w="27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</w:p>
        </w:tc>
        <w:tc>
          <w:tcPr>
            <w:tcW w:w="23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3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合计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instrText xml:space="preserve"> = sum(C2:C15) \* MERGEFORMAT </w:instrText>
            </w: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t>36</w:t>
            </w:r>
            <w:r>
              <w:rPr>
                <w:rFonts w:hint="eastAsia" w:ascii="仿宋_GB2312" w:hAnsi="仿宋_GB2312" w:eastAsia="仿宋_GB2312"/>
                <w:b/>
                <w:color w:val="000000"/>
                <w:sz w:val="32"/>
                <w:szCs w:val="28"/>
                <w:lang w:val="en-US" w:eastAsia="zh-CN"/>
              </w:rPr>
              <w:fldChar w:fldCharType="end"/>
            </w:r>
          </w:p>
        </w:tc>
        <w:tc>
          <w:tcPr>
            <w:tcW w:w="2370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/>
                <w:b/>
                <w:color w:val="000000"/>
                <w:sz w:val="32"/>
                <w:szCs w:val="28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81DAD"/>
    <w:rsid w:val="1EF063B2"/>
    <w:rsid w:val="21841083"/>
    <w:rsid w:val="370C4D82"/>
    <w:rsid w:val="426C67B1"/>
    <w:rsid w:val="43FA01DF"/>
    <w:rsid w:val="522B277C"/>
    <w:rsid w:val="52BB75DB"/>
    <w:rsid w:val="54BB5C69"/>
    <w:rsid w:val="5C4C5E67"/>
    <w:rsid w:val="66ED3F90"/>
    <w:rsid w:val="6CFA78E1"/>
    <w:rsid w:val="738F6E56"/>
    <w:rsid w:val="77D71F8F"/>
    <w:rsid w:val="7BCF18D7"/>
    <w:rsid w:val="7E081D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2019-05-06T08:56:00Z</dcterms:created>
  <dc:creator>lotus</dc:creator>
  <cp:lastModifiedBy>一个人徜徉</cp:lastModifiedBy>
  <cp:lastPrinted>2020-05-18T06:21:00Z</cp:lastPrinted>
  <dcterms:modified xsi:type="dcterms:W3CDTF">2020-05-19T00:18:27Z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